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173A8" w14:textId="77777777" w:rsidR="0013675C" w:rsidRDefault="0013675C" w:rsidP="00CA1CF7">
      <w:pPr>
        <w:widowControl w:val="0"/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FBEB31F" w14:textId="4F217EE2" w:rsidR="0013675C" w:rsidRDefault="0013675C" w:rsidP="00CA1CF7">
      <w:pPr>
        <w:widowControl w:val="0"/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367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A6177E" wp14:editId="6BC095B6">
            <wp:extent cx="6300470" cy="8907035"/>
            <wp:effectExtent l="0" t="0" r="5080" b="8890"/>
            <wp:docPr id="2" name="Рисунок 2" descr="B:\Юрист\Для сайта  Противодействие коррупции\Локальные акты\сканы первых страниц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EA83DA" w14:textId="77777777" w:rsidR="0013675C" w:rsidRDefault="0013675C" w:rsidP="00CA1CF7">
      <w:pPr>
        <w:widowControl w:val="0"/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CD128FE" w14:textId="77777777" w:rsidR="0013675C" w:rsidRDefault="0013675C" w:rsidP="00CA1CF7">
      <w:pPr>
        <w:widowControl w:val="0"/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F1EA091" w14:textId="77777777" w:rsidR="0013675C" w:rsidRDefault="0013675C" w:rsidP="00CA1CF7">
      <w:pPr>
        <w:widowControl w:val="0"/>
        <w:autoSpaceDE w:val="0"/>
        <w:autoSpaceDN w:val="0"/>
        <w:adjustRightInd w:val="0"/>
        <w:spacing w:after="15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2E4AEA05" w14:textId="3EF03A82" w:rsidR="006A62BA" w:rsidRPr="00CA1CF7" w:rsidRDefault="006A62BA" w:rsidP="00CA1CF7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</w:t>
      </w:r>
    </w:p>
    <w:p w14:paraId="0B00875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1.3. Обеспечение проведения ГИА осуществляется образовательными организациями.</w:t>
      </w:r>
    </w:p>
    <w:p w14:paraId="2E5550C0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1.4. Образовательные организации используют необходимые для организации образовательной деятельности средства обучения и воспитания при проведении ГИА выпускников.</w:t>
      </w:r>
    </w:p>
    <w:p w14:paraId="1A07B36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1.5. Выпускникам и лицам, привлекаемым к проведению ГИА, во время ее проведения запрещается иметь при себе и использовать средства связи, за исключением случаев, предусмотренных </w:t>
      </w:r>
      <w:r w:rsidRPr="00AB3AD8">
        <w:rPr>
          <w:rFonts w:ascii="Times New Roman" w:hAnsi="Times New Roman" w:cs="Times New Roman"/>
          <w:sz w:val="28"/>
          <w:szCs w:val="28"/>
        </w:rPr>
        <w:t>пункт</w:t>
      </w:r>
      <w:r w:rsidR="00AB3AD8">
        <w:rPr>
          <w:rFonts w:ascii="Times New Roman" w:hAnsi="Times New Roman" w:cs="Times New Roman"/>
          <w:sz w:val="28"/>
          <w:szCs w:val="28"/>
        </w:rPr>
        <w:t>а</w:t>
      </w:r>
      <w:r w:rsidRPr="00AB3AD8">
        <w:rPr>
          <w:rFonts w:ascii="Times New Roman" w:hAnsi="Times New Roman" w:cs="Times New Roman"/>
          <w:sz w:val="28"/>
          <w:szCs w:val="28"/>
        </w:rPr>
        <w:t>м</w:t>
      </w:r>
      <w:r w:rsidR="00AB3AD8">
        <w:rPr>
          <w:rFonts w:ascii="Times New Roman" w:hAnsi="Times New Roman" w:cs="Times New Roman"/>
          <w:sz w:val="28"/>
          <w:szCs w:val="28"/>
        </w:rPr>
        <w:t>и 4.12,</w:t>
      </w:r>
      <w:r w:rsidRPr="00AB3AD8">
        <w:rPr>
          <w:rFonts w:ascii="Times New Roman" w:hAnsi="Times New Roman" w:cs="Times New Roman"/>
          <w:sz w:val="28"/>
          <w:szCs w:val="28"/>
        </w:rPr>
        <w:t xml:space="preserve"> </w:t>
      </w:r>
      <w:r w:rsidR="00AB3AD8" w:rsidRPr="00AB3AD8">
        <w:rPr>
          <w:rFonts w:ascii="Times New Roman" w:hAnsi="Times New Roman" w:cs="Times New Roman"/>
          <w:sz w:val="28"/>
          <w:szCs w:val="28"/>
        </w:rPr>
        <w:t>4</w:t>
      </w:r>
      <w:r w:rsidR="00CA1CF7" w:rsidRPr="00AB3AD8">
        <w:rPr>
          <w:rFonts w:ascii="Times New Roman" w:hAnsi="Times New Roman" w:cs="Times New Roman"/>
          <w:sz w:val="28"/>
          <w:szCs w:val="28"/>
        </w:rPr>
        <w:t>.</w:t>
      </w:r>
      <w:r w:rsidR="00AB3AD8" w:rsidRPr="00AB3AD8">
        <w:rPr>
          <w:rFonts w:ascii="Times New Roman" w:hAnsi="Times New Roman" w:cs="Times New Roman"/>
          <w:sz w:val="28"/>
          <w:szCs w:val="28"/>
        </w:rPr>
        <w:t>2</w:t>
      </w:r>
      <w:r w:rsidRPr="00AB3AD8">
        <w:rPr>
          <w:rFonts w:ascii="Times New Roman" w:hAnsi="Times New Roman" w:cs="Times New Roman"/>
          <w:sz w:val="28"/>
          <w:szCs w:val="28"/>
        </w:rPr>
        <w:t>6 По</w:t>
      </w:r>
      <w:r w:rsidR="00CA1CF7" w:rsidRPr="00AB3AD8">
        <w:rPr>
          <w:rFonts w:ascii="Times New Roman" w:hAnsi="Times New Roman" w:cs="Times New Roman"/>
          <w:sz w:val="28"/>
          <w:szCs w:val="28"/>
        </w:rPr>
        <w:t>ложения</w:t>
      </w:r>
      <w:r w:rsidRPr="00CA1CF7">
        <w:rPr>
          <w:rFonts w:ascii="Times New Roman" w:hAnsi="Times New Roman" w:cs="Times New Roman"/>
          <w:sz w:val="28"/>
          <w:szCs w:val="28"/>
        </w:rPr>
        <w:t>.</w:t>
      </w:r>
    </w:p>
    <w:p w14:paraId="347A9EEF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1.6. Лица, осваивающие образовательную программу среднего профессионального образования в форме самообразования,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ГИА в образовательной организации по имеющей государственную аккредитацию образовательной программе среднего профессионального образования в соответствии с По</w:t>
      </w:r>
      <w:r w:rsidR="00AB3AD8">
        <w:rPr>
          <w:rFonts w:ascii="Times New Roman" w:hAnsi="Times New Roman" w:cs="Times New Roman"/>
          <w:sz w:val="28"/>
          <w:szCs w:val="28"/>
        </w:rPr>
        <w:t>ложением</w:t>
      </w:r>
      <w:r w:rsidRPr="00CA1CF7">
        <w:rPr>
          <w:rFonts w:ascii="Times New Roman" w:hAnsi="Times New Roman" w:cs="Times New Roman"/>
          <w:sz w:val="28"/>
          <w:szCs w:val="28"/>
        </w:rPr>
        <w:t>.</w:t>
      </w:r>
    </w:p>
    <w:p w14:paraId="5F2FFDDB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b/>
          <w:bCs/>
          <w:sz w:val="28"/>
          <w:szCs w:val="28"/>
        </w:rPr>
        <w:t>2. Формы ГИА</w:t>
      </w:r>
    </w:p>
    <w:p w14:paraId="4F2A9BE4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2.1</w:t>
      </w:r>
      <w:r w:rsidR="006A62BA" w:rsidRPr="00CA1CF7">
        <w:rPr>
          <w:rFonts w:ascii="Times New Roman" w:hAnsi="Times New Roman" w:cs="Times New Roman"/>
          <w:sz w:val="28"/>
          <w:szCs w:val="28"/>
        </w:rPr>
        <w:t>. ГИА проводится:</w:t>
      </w:r>
    </w:p>
    <w:p w14:paraId="30AB51CC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а) в форме демонстрационного экзамена для выпускников, осваивающих программы подготовки квалифицированных рабочих, служащих;</w:t>
      </w:r>
    </w:p>
    <w:p w14:paraId="376DBC07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б) в форме демонстрационного экзамена и защиты дипломного проекта (работы) для выпускников, осваивающих программы подготовки специалистов среднего звена;</w:t>
      </w:r>
    </w:p>
    <w:p w14:paraId="07D325DF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2.2</w:t>
      </w:r>
      <w:r w:rsidR="006A62BA" w:rsidRPr="00CA1CF7">
        <w:rPr>
          <w:rFonts w:ascii="Times New Roman" w:hAnsi="Times New Roman" w:cs="Times New Roman"/>
          <w:sz w:val="28"/>
          <w:szCs w:val="28"/>
        </w:rPr>
        <w:t>.  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14:paraId="4A60A0DF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2.3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Демонстрационный экзамен проводится по двум уровням:</w:t>
      </w:r>
    </w:p>
    <w:p w14:paraId="78086213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демонстрационный экзамен базового уровня проводится на основе требований к результатам освоения образовательных программ среднего профессионального образования, установленных ФГОС СПО;</w:t>
      </w:r>
    </w:p>
    <w:p w14:paraId="74A775A6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демонстрационный экзамен профильного уровня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 </w:t>
      </w:r>
      <w:r w:rsidR="00AB3A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AB3AD8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, устанавливаемых автономной некоммерческой организацией </w:t>
      </w:r>
      <w:r w:rsidR="00AB3AD8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Агентство развития профессионального мастерства (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A62BA" w:rsidRPr="00CA1CF7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AB3AD8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(далее - Агентство), а также квалификационных требований, заявленных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организации-партнеры).</w:t>
      </w:r>
    </w:p>
    <w:p w14:paraId="57596028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2.4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14:paraId="1ACACC4E" w14:textId="77777777" w:rsidR="00242AD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14:paraId="710C83C8" w14:textId="77777777" w:rsidR="00242AD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 </w:t>
      </w:r>
    </w:p>
    <w:p w14:paraId="08287962" w14:textId="77777777" w:rsidR="00242AD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Закрепление за выпускниками тем дипломных проектов (работ), назначение руководителей и консультантов осуществляется распорядительным актом </w:t>
      </w:r>
      <w:r w:rsidR="00CA1CF7" w:rsidRPr="00CA1CF7">
        <w:rPr>
          <w:rFonts w:ascii="Times New Roman" w:hAnsi="Times New Roman" w:cs="Times New Roman"/>
          <w:sz w:val="28"/>
          <w:szCs w:val="28"/>
        </w:rPr>
        <w:t>колледжа</w:t>
      </w:r>
      <w:r w:rsidRPr="00CA1C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85B548" w14:textId="338F71C8" w:rsidR="006A62BA" w:rsidRPr="00CA1CF7" w:rsidRDefault="00242ADA" w:rsidP="003D0A8B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2.5</w:t>
      </w:r>
      <w:r w:rsidR="006A62BA" w:rsidRPr="00CA1CF7">
        <w:rPr>
          <w:rFonts w:ascii="Times New Roman" w:hAnsi="Times New Roman" w:cs="Times New Roman"/>
          <w:sz w:val="28"/>
          <w:szCs w:val="28"/>
        </w:rPr>
        <w:t>. 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</w:t>
      </w:r>
    </w:p>
    <w:p w14:paraId="228857F6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6A62BA" w:rsidRPr="00CA1CF7">
        <w:rPr>
          <w:rFonts w:ascii="Times New Roman" w:hAnsi="Times New Roman" w:cs="Times New Roman"/>
          <w:b/>
          <w:bCs/>
          <w:sz w:val="28"/>
          <w:szCs w:val="28"/>
        </w:rPr>
        <w:t>. Подготовка проведения ГИА</w:t>
      </w:r>
    </w:p>
    <w:p w14:paraId="63A332CF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</w:t>
      </w:r>
      <w:r w:rsidR="006A62BA" w:rsidRPr="00CA1CF7">
        <w:rPr>
          <w:rFonts w:ascii="Times New Roman" w:hAnsi="Times New Roman" w:cs="Times New Roman"/>
          <w:sz w:val="28"/>
          <w:szCs w:val="28"/>
        </w:rPr>
        <w:t>1. 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 образования соответствующим требованиям ФГОС СПО ГИА проводится государственными экзаменационными комиссиями (далее - ГЭК), создаваемыми образовательной организацией по каждой укрупненной группе профессий, специальностей среднего профессионального образования либо по усмотрению образовательной организации по отдельным профессиям и специальностям среднего профессионального образования.</w:t>
      </w:r>
    </w:p>
    <w:p w14:paraId="06E1231E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ГЭК формируется из числа педагогических работников образовательных организаций, лиц, приглашенных из сторонних организаций, в том числе:</w:t>
      </w:r>
    </w:p>
    <w:p w14:paraId="060CE94E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педагогических работников;</w:t>
      </w:r>
    </w:p>
    <w:p w14:paraId="385EF9AD" w14:textId="77777777" w:rsidR="006A62BA" w:rsidRPr="00CA1CF7" w:rsidRDefault="00242ADA" w:rsidP="00242AD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14:paraId="2E9D3F5C" w14:textId="77777777" w:rsidR="006A62BA" w:rsidRPr="00CA1CF7" w:rsidRDefault="00242ADA" w:rsidP="00242AD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экспертов организации, наделенной полномочиями по обеспечению прохождения ГИА в форме демонстрационного экзамена (далее - оператор) (при проведении ГИА в форме демонстрационного экзамена), обладающих профессиональными знаниями, навыками и опытом в сфере, соответствующей профессии, специальности среднего профессионального образования, по которой проводится демонстрационный экзамен (далее - эксперты). </w:t>
      </w:r>
    </w:p>
    <w:p w14:paraId="61947A45" w14:textId="77777777" w:rsidR="00242AD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</w:t>
      </w:r>
      <w:r w:rsidR="00242ADA" w:rsidRPr="00CA1CF7">
        <w:rPr>
          <w:rFonts w:ascii="Times New Roman" w:hAnsi="Times New Roman" w:cs="Times New Roman"/>
          <w:sz w:val="28"/>
          <w:szCs w:val="28"/>
        </w:rPr>
        <w:t>.2.</w:t>
      </w:r>
      <w:r w:rsidRPr="00CA1CF7">
        <w:rPr>
          <w:rFonts w:ascii="Times New Roman" w:hAnsi="Times New Roman" w:cs="Times New Roman"/>
          <w:sz w:val="28"/>
          <w:szCs w:val="28"/>
        </w:rPr>
        <w:t xml:space="preserve"> При проведении демонстрационного экзамена в составе ГЭК создается экспертная группа из числа экспертов (далее - экспертная группа). </w:t>
      </w:r>
    </w:p>
    <w:p w14:paraId="18239EB5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3.3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Состав ГЭК утверждается распорядительным актом </w:t>
      </w:r>
      <w:r w:rsidR="00CA1CF7" w:rsidRPr="00CA1CF7">
        <w:rPr>
          <w:rFonts w:ascii="Times New Roman" w:hAnsi="Times New Roman" w:cs="Times New Roman"/>
          <w:sz w:val="28"/>
          <w:szCs w:val="28"/>
        </w:rPr>
        <w:t>колледжа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и действует в течение одного календарного года. В состав ГЭК входят председатель ГЭК, заместитель председателя ГЭК и члены ГЭК.</w:t>
      </w:r>
    </w:p>
    <w:p w14:paraId="298C3FFA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3.4</w:t>
      </w:r>
      <w:r w:rsidR="006A62BA" w:rsidRPr="00CA1CF7">
        <w:rPr>
          <w:rFonts w:ascii="Times New Roman" w:hAnsi="Times New Roman" w:cs="Times New Roman"/>
          <w:sz w:val="28"/>
          <w:szCs w:val="28"/>
        </w:rPr>
        <w:t>. ГЭК возглавляет председатель, который организует и контролирует деятельность ГЭК, обеспечивает единство требований, предъявляемых к выпускникам.</w:t>
      </w:r>
    </w:p>
    <w:p w14:paraId="047F1278" w14:textId="77777777" w:rsidR="006A62BA" w:rsidRPr="00AB3AD8" w:rsidRDefault="006A62BA" w:rsidP="00AB3AD8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органом </w:t>
      </w:r>
      <w:r w:rsidR="00CA1CF7" w:rsidRPr="00CA1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Новосибирской области в сфере образования, в ведении которого находится колледж, по представлению колледжа.</w:t>
      </w:r>
    </w:p>
    <w:p w14:paraId="19F4455C" w14:textId="77777777" w:rsidR="006A62BA" w:rsidRPr="00CA1CF7" w:rsidRDefault="00AB3AD8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2BA" w:rsidRPr="00CA1CF7">
        <w:rPr>
          <w:rFonts w:ascii="Times New Roman" w:hAnsi="Times New Roman" w:cs="Times New Roman"/>
          <w:sz w:val="28"/>
          <w:szCs w:val="28"/>
        </w:rP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14:paraId="4B15A400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18417C14" w14:textId="77777777" w:rsidR="00242AD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 или их объединений, организаций-партнеров, </w:t>
      </w:r>
      <w:r w:rsidR="006A62BA" w:rsidRPr="00CA1CF7">
        <w:rPr>
          <w:rFonts w:ascii="Times New Roman" w:hAnsi="Times New Roman" w:cs="Times New Roman"/>
          <w:sz w:val="28"/>
          <w:szCs w:val="28"/>
        </w:rPr>
        <w:lastRenderedPageBreak/>
        <w:t xml:space="preserve">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 </w:t>
      </w:r>
    </w:p>
    <w:p w14:paraId="2341CA35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3.5</w:t>
      </w:r>
      <w:r w:rsidR="006A62BA" w:rsidRPr="00CA1CF7">
        <w:rPr>
          <w:rFonts w:ascii="Times New Roman" w:hAnsi="Times New Roman" w:cs="Times New Roman"/>
          <w:sz w:val="28"/>
          <w:szCs w:val="28"/>
        </w:rPr>
        <w:t>. Руководитель образовательной организации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работников.</w:t>
      </w:r>
    </w:p>
    <w:p w14:paraId="2DF71CE9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3.6.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Экспертная группа создается по каждой профессии, специальности среднего профессионального образования или виду деятельности, по которому проводится демонстрационный экзамен.</w:t>
      </w:r>
    </w:p>
    <w:p w14:paraId="7C1CDF52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Экспертную группу возглавляет главный эксперт, назначаемый из числа экспертов, включенных в состав ГЭК.</w:t>
      </w:r>
    </w:p>
    <w:p w14:paraId="7AB05455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14:paraId="59A03158" w14:textId="77777777" w:rsidR="00242ADA" w:rsidRPr="00CA1CF7" w:rsidRDefault="00242ADA" w:rsidP="00242AD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3.7</w:t>
      </w:r>
      <w:r w:rsidR="006A62BA" w:rsidRPr="00CA1CF7">
        <w:rPr>
          <w:rFonts w:ascii="Times New Roman" w:hAnsi="Times New Roman" w:cs="Times New Roman"/>
          <w:sz w:val="28"/>
          <w:szCs w:val="28"/>
        </w:rPr>
        <w:t>. К ГИА допускаются выпускники, не имеющие академической задолженности и в полном объеме выполнившие учебный план или индивидуальный учебный план</w:t>
      </w:r>
      <w:r w:rsidRPr="00CA1CF7">
        <w:rPr>
          <w:rFonts w:ascii="Times New Roman" w:hAnsi="Times New Roman" w:cs="Times New Roman"/>
          <w:sz w:val="28"/>
          <w:szCs w:val="28"/>
        </w:rPr>
        <w:t>.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1EF88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3.8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Демонстрационный экзамен базового и профильного уровня проводится с использованием единых оценочных материалов, включающих в себя конкретные комплекты оценочной документации, варианты заданий и критерии оценивания, разрабатываемых оператором.</w:t>
      </w:r>
      <w:r w:rsidRPr="00CA1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9F2A33" w14:textId="77777777" w:rsidR="006A62BA" w:rsidRPr="00CA1CF7" w:rsidRDefault="00242AD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3.9</w:t>
      </w:r>
      <w:r w:rsidR="006A62BA" w:rsidRPr="00CA1CF7">
        <w:rPr>
          <w:rFonts w:ascii="Times New Roman" w:hAnsi="Times New Roman" w:cs="Times New Roman"/>
          <w:sz w:val="28"/>
          <w:szCs w:val="28"/>
        </w:rPr>
        <w:t>. 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14:paraId="23228852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</w:t>
      </w:r>
    </w:p>
    <w:p w14:paraId="7ED4888D" w14:textId="77777777" w:rsidR="00513CFE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3.10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Комплекты оценочной документации для проведения демонстрационного экзамена профильного уровня разрабатываются оператором с участием организаций-партнеров, отраслевых и профессиональных сообществ. </w:t>
      </w:r>
    </w:p>
    <w:p w14:paraId="3A879677" w14:textId="77777777" w:rsidR="00513CFE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Министерство просвещения Российской Федерации обеспечивает размещение разработанных комплектов оценочной документации на официальном сайте оператора в информационно-телекоммуникационной сети </w:t>
      </w:r>
      <w:r w:rsidR="00513CFE" w:rsidRPr="00CA1CF7">
        <w:rPr>
          <w:rFonts w:ascii="Times New Roman" w:hAnsi="Times New Roman" w:cs="Times New Roman"/>
          <w:sz w:val="28"/>
          <w:szCs w:val="28"/>
        </w:rPr>
        <w:t>«</w:t>
      </w:r>
      <w:r w:rsidRPr="00CA1CF7">
        <w:rPr>
          <w:rFonts w:ascii="Times New Roman" w:hAnsi="Times New Roman" w:cs="Times New Roman"/>
          <w:sz w:val="28"/>
          <w:szCs w:val="28"/>
        </w:rPr>
        <w:t>Интернет</w:t>
      </w:r>
      <w:r w:rsidR="00513CFE" w:rsidRPr="00CA1CF7">
        <w:rPr>
          <w:rFonts w:ascii="Times New Roman" w:hAnsi="Times New Roman" w:cs="Times New Roman"/>
          <w:sz w:val="28"/>
          <w:szCs w:val="28"/>
        </w:rPr>
        <w:t>»</w:t>
      </w:r>
      <w:r w:rsidRPr="00CA1CF7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513CFE" w:rsidRPr="00CA1CF7">
        <w:rPr>
          <w:rFonts w:ascii="Times New Roman" w:hAnsi="Times New Roman" w:cs="Times New Roman"/>
          <w:sz w:val="28"/>
          <w:szCs w:val="28"/>
        </w:rPr>
        <w:t>«</w:t>
      </w:r>
      <w:r w:rsidRPr="00CA1CF7">
        <w:rPr>
          <w:rFonts w:ascii="Times New Roman" w:hAnsi="Times New Roman" w:cs="Times New Roman"/>
          <w:sz w:val="28"/>
          <w:szCs w:val="28"/>
        </w:rPr>
        <w:t>Интернет</w:t>
      </w:r>
      <w:r w:rsidR="00513CFE" w:rsidRPr="00CA1CF7">
        <w:rPr>
          <w:rFonts w:ascii="Times New Roman" w:hAnsi="Times New Roman" w:cs="Times New Roman"/>
          <w:sz w:val="28"/>
          <w:szCs w:val="28"/>
        </w:rPr>
        <w:t>»</w:t>
      </w:r>
      <w:r w:rsidRPr="00CA1CF7">
        <w:rPr>
          <w:rFonts w:ascii="Times New Roman" w:hAnsi="Times New Roman" w:cs="Times New Roman"/>
          <w:sz w:val="28"/>
          <w:szCs w:val="28"/>
        </w:rPr>
        <w:t>) не позднее 1 октября года, предшествующего проведению ГИА</w:t>
      </w:r>
    </w:p>
    <w:p w14:paraId="7EA415D7" w14:textId="77777777" w:rsidR="00513CFE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3.11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Требования к дипломным проектам (работам), методика их оценивания, задания и критерии оценивания государственных экзаменов, а также уровни демонстрационного экзамена, конкретные комплекты оценочной документации, </w:t>
      </w:r>
      <w:r w:rsidR="006A62BA" w:rsidRPr="00CA1CF7">
        <w:rPr>
          <w:rFonts w:ascii="Times New Roman" w:hAnsi="Times New Roman" w:cs="Times New Roman"/>
          <w:sz w:val="28"/>
          <w:szCs w:val="28"/>
        </w:rPr>
        <w:lastRenderedPageBreak/>
        <w:t xml:space="preserve">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</w:t>
      </w:r>
      <w:r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Интернет</w:t>
      </w:r>
      <w:r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единых оценочных материалов, включаются в программу ГИА. </w:t>
      </w:r>
    </w:p>
    <w:p w14:paraId="77E6C54D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3.1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2. 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за исключением случая, предусмотренного пунктом </w:t>
      </w:r>
      <w:r w:rsidR="005A2EF9" w:rsidRPr="00CA1CF7">
        <w:rPr>
          <w:rFonts w:ascii="Times New Roman" w:hAnsi="Times New Roman" w:cs="Times New Roman"/>
          <w:sz w:val="28"/>
          <w:szCs w:val="28"/>
        </w:rPr>
        <w:t>4.34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</w:t>
      </w:r>
      <w:r w:rsidRPr="00CA1CF7">
        <w:rPr>
          <w:rFonts w:ascii="Times New Roman" w:hAnsi="Times New Roman" w:cs="Times New Roman"/>
          <w:sz w:val="28"/>
          <w:szCs w:val="28"/>
        </w:rPr>
        <w:t>данного Положения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>.</w:t>
      </w:r>
    </w:p>
    <w:p w14:paraId="6B2BFFE6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3.13.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 до начала ГИА.</w:t>
      </w:r>
    </w:p>
    <w:p w14:paraId="12050E2C" w14:textId="77777777" w:rsidR="006A62BA" w:rsidRPr="00CA1CF7" w:rsidRDefault="006A62BA" w:rsidP="006A6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FD6BF3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62BA" w:rsidRPr="00CA1CF7">
        <w:rPr>
          <w:rFonts w:ascii="Times New Roman" w:hAnsi="Times New Roman" w:cs="Times New Roman"/>
          <w:b/>
          <w:bCs/>
          <w:sz w:val="28"/>
          <w:szCs w:val="28"/>
        </w:rPr>
        <w:t>. Проведение ГИА</w:t>
      </w:r>
    </w:p>
    <w:p w14:paraId="23232B6F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4.1.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Демонстрационный экзамен проводится с использованием комплектов оценочной документации, включенных образовательными организациями в Программу ГИА.</w:t>
      </w:r>
    </w:p>
    <w:p w14:paraId="17461938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</w:t>
      </w:r>
      <w:r w:rsidR="006A62BA" w:rsidRPr="00CA1CF7">
        <w:rPr>
          <w:rFonts w:ascii="Times New Roman" w:hAnsi="Times New Roman" w:cs="Times New Roman"/>
          <w:sz w:val="28"/>
          <w:szCs w:val="28"/>
        </w:rPr>
        <w:t>2. 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14:paraId="77422F4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14:paraId="411D21B2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4.3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14:paraId="15A26E3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Выпускники проходят демонстрационный экзамен в центре проведения экзамена в составе экзаменационных групп.</w:t>
      </w:r>
    </w:p>
    <w:p w14:paraId="136B6244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4.4</w:t>
      </w:r>
      <w:r w:rsidR="006A62BA" w:rsidRPr="00CA1CF7">
        <w:rPr>
          <w:rFonts w:ascii="Times New Roman" w:hAnsi="Times New Roman" w:cs="Times New Roman"/>
          <w:sz w:val="28"/>
          <w:szCs w:val="28"/>
        </w:rPr>
        <w:t>. 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 и лиц, обеспечивающих проведение демонстрационного экзамена в срок не позднее чем за пять рабочих дней до даты проведения экзамена.</w:t>
      </w:r>
    </w:p>
    <w:p w14:paraId="19A59137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4.5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Количество, общая площадь и состояние помещений, предоставляемых для </w:t>
      </w:r>
      <w:r w:rsidR="006A62BA" w:rsidRPr="00CA1CF7">
        <w:rPr>
          <w:rFonts w:ascii="Times New Roman" w:hAnsi="Times New Roman" w:cs="Times New Roman"/>
          <w:sz w:val="28"/>
          <w:szCs w:val="28"/>
        </w:rPr>
        <w:lastRenderedPageBreak/>
        <w:t>проведения демонстрационного экзамена, должны обеспечивать проведение демонстрационного экзамена в соответствии с комплектом оценочной документации.</w:t>
      </w:r>
    </w:p>
    <w:p w14:paraId="7FC09B88" w14:textId="77777777" w:rsidR="00513CFE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4.6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 </w:t>
      </w:r>
    </w:p>
    <w:p w14:paraId="1B1BA539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4.7</w:t>
      </w:r>
      <w:r w:rsidR="006A62BA" w:rsidRPr="00CA1CF7">
        <w:rPr>
          <w:rFonts w:ascii="Times New Roman" w:hAnsi="Times New Roman" w:cs="Times New Roman"/>
          <w:sz w:val="28"/>
          <w:szCs w:val="28"/>
        </w:rPr>
        <w:t>. 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14:paraId="0E9E3614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14:paraId="668D63D9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4.8</w:t>
      </w:r>
      <w:r w:rsidR="006A62BA" w:rsidRPr="00CA1CF7">
        <w:rPr>
          <w:rFonts w:ascii="Times New Roman" w:hAnsi="Times New Roman" w:cs="Times New Roman"/>
          <w:sz w:val="28"/>
          <w:szCs w:val="28"/>
        </w:rPr>
        <w:t>. 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14:paraId="593C59B7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4.9</w:t>
      </w:r>
      <w:r w:rsidR="006A62BA" w:rsidRPr="00CA1CF7">
        <w:rPr>
          <w:rFonts w:ascii="Times New Roman" w:hAnsi="Times New Roman" w:cs="Times New Roman"/>
          <w:sz w:val="28"/>
          <w:szCs w:val="28"/>
        </w:rPr>
        <w:t>. 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14:paraId="7B4AB22B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4.10</w:t>
      </w:r>
      <w:r w:rsidR="006A62BA" w:rsidRPr="00CA1CF7">
        <w:rPr>
          <w:rFonts w:ascii="Times New Roman" w:hAnsi="Times New Roman" w:cs="Times New Roman"/>
          <w:sz w:val="28"/>
          <w:szCs w:val="28"/>
        </w:rPr>
        <w:t>. В день проведения демонстрационного экзамена в центре проведения экзамена присутствуют:</w:t>
      </w:r>
    </w:p>
    <w:p w14:paraId="7BA22303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14:paraId="162632F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б) не менее одного члена ГЭК, не считая членов экспертной группы;</w:t>
      </w:r>
    </w:p>
    <w:p w14:paraId="527EC1FE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в) члены экспертной группы;</w:t>
      </w:r>
    </w:p>
    <w:p w14:paraId="63E4FBF2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г) главный эксперт;</w:t>
      </w:r>
    </w:p>
    <w:p w14:paraId="62A2687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д) представители организаций-партнеров (по согласованию с образовательной организацией);</w:t>
      </w:r>
    </w:p>
    <w:p w14:paraId="0B8EE9F0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е) выпускники;</w:t>
      </w:r>
    </w:p>
    <w:p w14:paraId="04B158F5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ж) технический эксперт;</w:t>
      </w:r>
    </w:p>
    <w:p w14:paraId="22AE6E65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lastRenderedPageBreak/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14:paraId="18CDE5CC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14:paraId="2DF57311" w14:textId="77777777" w:rsidR="00513CFE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 </w:t>
      </w:r>
    </w:p>
    <w:p w14:paraId="3C4C103E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14:paraId="4D17F5C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14:paraId="2B3D0300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4.11</w:t>
      </w:r>
      <w:r w:rsidR="006A62BA" w:rsidRPr="00CA1CF7">
        <w:rPr>
          <w:rFonts w:ascii="Times New Roman" w:hAnsi="Times New Roman" w:cs="Times New Roman"/>
          <w:sz w:val="28"/>
          <w:szCs w:val="28"/>
        </w:rPr>
        <w:t>. В день проведения демонстрационного экзамена в центре проведения экзамена могут присутствовать:</w:t>
      </w:r>
    </w:p>
    <w:p w14:paraId="5EA8EED0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14:paraId="11DE9D46" w14:textId="77777777" w:rsidR="00513CFE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б) представители оператора (по согласованию с </w:t>
      </w:r>
      <w:r w:rsidR="00AB3AD8">
        <w:rPr>
          <w:rFonts w:ascii="Times New Roman" w:hAnsi="Times New Roman" w:cs="Times New Roman"/>
          <w:sz w:val="28"/>
          <w:szCs w:val="28"/>
        </w:rPr>
        <w:t>колледжем</w:t>
      </w:r>
      <w:r w:rsidRPr="00CA1CF7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244435A3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14:paraId="67CA7253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14:paraId="5C90B843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14:paraId="36F9C193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4.12</w:t>
      </w:r>
      <w:r w:rsidR="00513CFE" w:rsidRPr="00CA1CF7">
        <w:rPr>
          <w:rFonts w:ascii="Times New Roman" w:hAnsi="Times New Roman" w:cs="Times New Roman"/>
          <w:sz w:val="28"/>
          <w:szCs w:val="28"/>
        </w:rPr>
        <w:t xml:space="preserve">. Лица, указанные в пунктах </w:t>
      </w:r>
      <w:r w:rsidR="006A62BA" w:rsidRPr="00CA1CF7">
        <w:rPr>
          <w:rFonts w:ascii="Times New Roman" w:hAnsi="Times New Roman" w:cs="Times New Roman"/>
          <w:sz w:val="28"/>
          <w:szCs w:val="28"/>
        </w:rPr>
        <w:t>4</w:t>
      </w:r>
      <w:r w:rsidR="00513CFE" w:rsidRPr="00CA1CF7">
        <w:rPr>
          <w:rFonts w:ascii="Times New Roman" w:hAnsi="Times New Roman" w:cs="Times New Roman"/>
          <w:sz w:val="28"/>
          <w:szCs w:val="28"/>
        </w:rPr>
        <w:t>.10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и </w:t>
      </w:r>
      <w:r w:rsidR="00513CFE" w:rsidRPr="00CA1CF7">
        <w:rPr>
          <w:rFonts w:ascii="Times New Roman" w:hAnsi="Times New Roman" w:cs="Times New Roman"/>
          <w:sz w:val="28"/>
          <w:szCs w:val="28"/>
        </w:rPr>
        <w:t>4.11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По</w:t>
      </w:r>
      <w:r w:rsidR="00513CFE" w:rsidRPr="00CA1CF7">
        <w:rPr>
          <w:rFonts w:ascii="Times New Roman" w:hAnsi="Times New Roman" w:cs="Times New Roman"/>
          <w:sz w:val="28"/>
          <w:szCs w:val="28"/>
        </w:rPr>
        <w:t>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>, обязаны:</w:t>
      </w:r>
    </w:p>
    <w:p w14:paraId="2683F913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</w:t>
      </w:r>
    </w:p>
    <w:p w14:paraId="2FF70B1F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14:paraId="33726719" w14:textId="77777777" w:rsidR="006A62BA" w:rsidRPr="00CA1CF7" w:rsidRDefault="00513CF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не мешать и не взаимодействовать с выпускниками при выполнении ими заданий, не передавать им средства связи и хранения информации, иные предметы и </w:t>
      </w:r>
      <w:r w:rsidR="006A62BA" w:rsidRPr="00CA1CF7">
        <w:rPr>
          <w:rFonts w:ascii="Times New Roman" w:hAnsi="Times New Roman" w:cs="Times New Roman"/>
          <w:sz w:val="28"/>
          <w:szCs w:val="28"/>
        </w:rPr>
        <w:lastRenderedPageBreak/>
        <w:t>материалы.</w:t>
      </w:r>
    </w:p>
    <w:p w14:paraId="46EA04D2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4.13</w:t>
      </w:r>
      <w:r w:rsidR="006A62BA" w:rsidRPr="00CA1CF7">
        <w:rPr>
          <w:rFonts w:ascii="Times New Roman" w:hAnsi="Times New Roman" w:cs="Times New Roman"/>
          <w:sz w:val="28"/>
          <w:szCs w:val="28"/>
        </w:rPr>
        <w:t>. 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</w:t>
      </w:r>
      <w:r w:rsidR="00AB3AD8">
        <w:rPr>
          <w:rFonts w:ascii="Times New Roman" w:hAnsi="Times New Roman" w:cs="Times New Roman"/>
          <w:sz w:val="28"/>
          <w:szCs w:val="28"/>
        </w:rPr>
        <w:t>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>.</w:t>
      </w:r>
    </w:p>
    <w:p w14:paraId="1AC7C4DB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4.14</w:t>
      </w:r>
      <w:r w:rsidR="006A62BA" w:rsidRPr="00CA1CF7">
        <w:rPr>
          <w:rFonts w:ascii="Times New Roman" w:hAnsi="Times New Roman" w:cs="Times New Roman"/>
          <w:sz w:val="28"/>
          <w:szCs w:val="28"/>
        </w:rPr>
        <w:t>. Члены экспертной группы осуществляют оценку выполнения заданий демонстрационного экзамена самостоятельно.</w:t>
      </w:r>
    </w:p>
    <w:p w14:paraId="7CD7D3DB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4.15</w:t>
      </w:r>
      <w:r w:rsidR="006A62BA" w:rsidRPr="00CA1CF7">
        <w:rPr>
          <w:rFonts w:ascii="Times New Roman" w:hAnsi="Times New Roman" w:cs="Times New Roman"/>
          <w:sz w:val="28"/>
          <w:szCs w:val="28"/>
        </w:rPr>
        <w:t>. 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</w:t>
      </w:r>
      <w:r w:rsidR="00AB3AD8">
        <w:rPr>
          <w:rFonts w:ascii="Times New Roman" w:hAnsi="Times New Roman" w:cs="Times New Roman"/>
          <w:sz w:val="28"/>
          <w:szCs w:val="28"/>
        </w:rPr>
        <w:t>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>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</w:t>
      </w:r>
      <w:r w:rsidR="00AB3AD8">
        <w:rPr>
          <w:rFonts w:ascii="Times New Roman" w:hAnsi="Times New Roman" w:cs="Times New Roman"/>
          <w:sz w:val="28"/>
          <w:szCs w:val="28"/>
        </w:rPr>
        <w:t>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>, требований охраны труда и производственной безопасности.</w:t>
      </w:r>
    </w:p>
    <w:p w14:paraId="7EE771A4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Главный эксперт может делать заметки о ходе демонстрационного экзамена.</w:t>
      </w:r>
    </w:p>
    <w:p w14:paraId="0FFF8EC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</w:t>
      </w:r>
      <w:r w:rsidR="00AB3AD8">
        <w:rPr>
          <w:rFonts w:ascii="Times New Roman" w:hAnsi="Times New Roman" w:cs="Times New Roman"/>
          <w:sz w:val="28"/>
          <w:szCs w:val="28"/>
        </w:rPr>
        <w:t>ложения</w:t>
      </w:r>
      <w:r w:rsidRPr="00CA1CF7">
        <w:rPr>
          <w:rFonts w:ascii="Times New Roman" w:hAnsi="Times New Roman" w:cs="Times New Roman"/>
          <w:sz w:val="28"/>
          <w:szCs w:val="28"/>
        </w:rPr>
        <w:t>.</w:t>
      </w:r>
    </w:p>
    <w:p w14:paraId="5A160971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4.16</w:t>
      </w:r>
      <w:r w:rsidR="006A62BA" w:rsidRPr="00CA1CF7">
        <w:rPr>
          <w:rFonts w:ascii="Times New Roman" w:hAnsi="Times New Roman" w:cs="Times New Roman"/>
          <w:sz w:val="28"/>
          <w:szCs w:val="28"/>
        </w:rPr>
        <w:t>. 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14:paraId="1A750C05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4.17</w:t>
      </w:r>
      <w:r w:rsidR="006A62BA" w:rsidRPr="00CA1CF7">
        <w:rPr>
          <w:rFonts w:ascii="Times New Roman" w:hAnsi="Times New Roman" w:cs="Times New Roman"/>
          <w:sz w:val="28"/>
          <w:szCs w:val="28"/>
        </w:rPr>
        <w:t>. Технический эксперт вправе:</w:t>
      </w:r>
    </w:p>
    <w:p w14:paraId="175AD8BC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наблюдать за ходом проведения демонстрационного экзамена;</w:t>
      </w:r>
    </w:p>
    <w:p w14:paraId="133971A0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14:paraId="1DC8CBFD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14:paraId="3B46599D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14:paraId="14E8B86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.18</w:t>
      </w:r>
      <w:r w:rsidRPr="00CA1CF7">
        <w:rPr>
          <w:rFonts w:ascii="Times New Roman" w:hAnsi="Times New Roman" w:cs="Times New Roman"/>
          <w:sz w:val="28"/>
          <w:szCs w:val="28"/>
        </w:rPr>
        <w:t>. Представитель образовательной организации располагается в изолированном от центра проведения экзамена помещении.</w:t>
      </w:r>
    </w:p>
    <w:p w14:paraId="3EF7DFA6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.19</w:t>
      </w:r>
      <w:r w:rsidRPr="00CA1CF7">
        <w:rPr>
          <w:rFonts w:ascii="Times New Roman" w:hAnsi="Times New Roman" w:cs="Times New Roman"/>
          <w:sz w:val="28"/>
          <w:szCs w:val="28"/>
        </w:rPr>
        <w:t xml:space="preserve">. </w:t>
      </w:r>
      <w:r w:rsidR="00CA1CF7" w:rsidRPr="00CA1CF7">
        <w:rPr>
          <w:rFonts w:ascii="Times New Roman" w:hAnsi="Times New Roman" w:cs="Times New Roman"/>
          <w:sz w:val="28"/>
          <w:szCs w:val="28"/>
        </w:rPr>
        <w:t>Колледж</w:t>
      </w:r>
      <w:r w:rsidRPr="00CA1CF7">
        <w:rPr>
          <w:rFonts w:ascii="Times New Roman" w:hAnsi="Times New Roman" w:cs="Times New Roman"/>
          <w:sz w:val="28"/>
          <w:szCs w:val="28"/>
        </w:rPr>
        <w:t xml:space="preserve"> обязан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14:paraId="464BCA08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.20</w:t>
      </w:r>
      <w:r w:rsidRPr="00CA1CF7">
        <w:rPr>
          <w:rFonts w:ascii="Times New Roman" w:hAnsi="Times New Roman" w:cs="Times New Roman"/>
          <w:sz w:val="28"/>
          <w:szCs w:val="28"/>
        </w:rPr>
        <w:t>. Выпускники вправе:</w:t>
      </w:r>
    </w:p>
    <w:p w14:paraId="64926FDE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14:paraId="60DA851E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14:paraId="3A31B833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получить копию задания демонстрационного экзамена на бумажном носителе;</w:t>
      </w:r>
    </w:p>
    <w:p w14:paraId="20745060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Выпускники обязаны:</w:t>
      </w:r>
    </w:p>
    <w:p w14:paraId="293C302B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14:paraId="0510AB6E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14:paraId="6B8D4B36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14:paraId="268B55EC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14:paraId="4A6C0996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.21</w:t>
      </w:r>
      <w:r w:rsidRPr="00CA1CF7">
        <w:rPr>
          <w:rFonts w:ascii="Times New Roman" w:hAnsi="Times New Roman" w:cs="Times New Roman"/>
          <w:sz w:val="28"/>
          <w:szCs w:val="28"/>
        </w:rPr>
        <w:t>.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безопасности.</w:t>
      </w:r>
    </w:p>
    <w:p w14:paraId="2DB8AAF1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.22</w:t>
      </w:r>
      <w:r w:rsidRPr="00CA1CF7">
        <w:rPr>
          <w:rFonts w:ascii="Times New Roman" w:hAnsi="Times New Roman" w:cs="Times New Roman"/>
          <w:sz w:val="28"/>
          <w:szCs w:val="28"/>
        </w:rPr>
        <w:t>. 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14:paraId="2082A52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.23</w:t>
      </w:r>
      <w:r w:rsidRPr="00CA1CF7">
        <w:rPr>
          <w:rFonts w:ascii="Times New Roman" w:hAnsi="Times New Roman" w:cs="Times New Roman"/>
          <w:sz w:val="28"/>
          <w:szCs w:val="28"/>
        </w:rPr>
        <w:t>.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14:paraId="4F06E5EB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.24</w:t>
      </w:r>
      <w:r w:rsidRPr="00CA1CF7">
        <w:rPr>
          <w:rFonts w:ascii="Times New Roman" w:hAnsi="Times New Roman" w:cs="Times New Roman"/>
          <w:sz w:val="28"/>
          <w:szCs w:val="28"/>
        </w:rPr>
        <w:t xml:space="preserve">. 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</w:t>
      </w:r>
      <w:r w:rsidRPr="00CA1CF7">
        <w:rPr>
          <w:rFonts w:ascii="Times New Roman" w:hAnsi="Times New Roman" w:cs="Times New Roman"/>
          <w:sz w:val="28"/>
          <w:szCs w:val="28"/>
        </w:rPr>
        <w:lastRenderedPageBreak/>
        <w:t>объявляет о начале демонстрационного экзамена.</w:t>
      </w:r>
    </w:p>
    <w:p w14:paraId="56AF41E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14:paraId="1C8063CF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14:paraId="0481BFB7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</w:t>
      </w:r>
      <w:r w:rsidR="005A2EF9" w:rsidRPr="00CA1CF7">
        <w:rPr>
          <w:rFonts w:ascii="Times New Roman" w:hAnsi="Times New Roman" w:cs="Times New Roman"/>
          <w:sz w:val="28"/>
          <w:szCs w:val="28"/>
        </w:rPr>
        <w:t>.25</w:t>
      </w:r>
      <w:r w:rsidRPr="00CA1CF7">
        <w:rPr>
          <w:rFonts w:ascii="Times New Roman" w:hAnsi="Times New Roman" w:cs="Times New Roman"/>
          <w:sz w:val="28"/>
          <w:szCs w:val="28"/>
        </w:rPr>
        <w:t>. 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14:paraId="00A475D9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4.26</w:t>
      </w:r>
      <w:r w:rsidR="006A62BA" w:rsidRPr="00CA1CF7">
        <w:rPr>
          <w:rFonts w:ascii="Times New Roman" w:hAnsi="Times New Roman" w:cs="Times New Roman"/>
          <w:sz w:val="28"/>
          <w:szCs w:val="28"/>
        </w:rPr>
        <w:t>. 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14:paraId="4049B94F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4.27</w:t>
      </w:r>
      <w:r w:rsidR="006A62BA" w:rsidRPr="00CA1CF7">
        <w:rPr>
          <w:rFonts w:ascii="Times New Roman" w:hAnsi="Times New Roman" w:cs="Times New Roman"/>
          <w:sz w:val="28"/>
          <w:szCs w:val="28"/>
        </w:rPr>
        <w:t>. Видеоматериалы о проведении демонстрационного экзамена в случае осуществления видеозаписи подлежат хранению в образовательной организации не менее одного года с момента завершения демонстрационного экзамена.</w:t>
      </w:r>
    </w:p>
    <w:p w14:paraId="6756DD5F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4.28</w:t>
      </w:r>
      <w:r w:rsidR="006A62BA" w:rsidRPr="00CA1CF7">
        <w:rPr>
          <w:rFonts w:ascii="Times New Roman" w:hAnsi="Times New Roman" w:cs="Times New Roman"/>
          <w:sz w:val="28"/>
          <w:szCs w:val="28"/>
        </w:rPr>
        <w:t>. 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14:paraId="0A776A5E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4.29</w:t>
      </w:r>
      <w:r w:rsidR="006A62BA" w:rsidRPr="00CA1CF7">
        <w:rPr>
          <w:rFonts w:ascii="Times New Roman" w:hAnsi="Times New Roman" w:cs="Times New Roman"/>
          <w:sz w:val="28"/>
          <w:szCs w:val="28"/>
        </w:rPr>
        <w:t>. 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ГИА.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14:paraId="22385E5C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4.30</w:t>
      </w:r>
      <w:r w:rsidR="006A62BA" w:rsidRPr="00CA1CF7">
        <w:rPr>
          <w:rFonts w:ascii="Times New Roman" w:hAnsi="Times New Roman" w:cs="Times New Roman"/>
          <w:sz w:val="28"/>
          <w:szCs w:val="28"/>
        </w:rPr>
        <w:t>. 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14:paraId="6788AA77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4.31</w:t>
      </w:r>
      <w:r w:rsidR="006A62BA" w:rsidRPr="00CA1CF7">
        <w:rPr>
          <w:rFonts w:ascii="Times New Roman" w:hAnsi="Times New Roman" w:cs="Times New Roman"/>
          <w:sz w:val="28"/>
          <w:szCs w:val="28"/>
        </w:rPr>
        <w:t>.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14:paraId="0100762B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14:paraId="09C2086C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4.32</w:t>
      </w:r>
      <w:r w:rsidR="006A62BA" w:rsidRPr="00CA1CF7">
        <w:rPr>
          <w:rFonts w:ascii="Times New Roman" w:hAnsi="Times New Roman" w:cs="Times New Roman"/>
          <w:sz w:val="28"/>
          <w:szCs w:val="28"/>
        </w:rPr>
        <w:t>. Выпускник по собственному желанию может завершить выполнение задания досрочно, уведомив об этом главного эксперта.</w:t>
      </w:r>
    </w:p>
    <w:p w14:paraId="73C9BE92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4.33</w:t>
      </w:r>
      <w:r w:rsidR="006A62BA" w:rsidRPr="00CA1CF7">
        <w:rPr>
          <w:rFonts w:ascii="Times New Roman" w:hAnsi="Times New Roman" w:cs="Times New Roman"/>
          <w:sz w:val="28"/>
          <w:szCs w:val="28"/>
        </w:rPr>
        <w:t>.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14:paraId="1DA0DA3E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lastRenderedPageBreak/>
        <w:t>4.34</w:t>
      </w:r>
      <w:r w:rsidR="006A62BA" w:rsidRPr="00CA1CF7">
        <w:rPr>
          <w:rFonts w:ascii="Times New Roman" w:hAnsi="Times New Roman" w:cs="Times New Roman"/>
          <w:sz w:val="28"/>
          <w:szCs w:val="28"/>
        </w:rPr>
        <w:t>.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экзамена.</w:t>
      </w:r>
    </w:p>
    <w:p w14:paraId="3EE14DAC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4.35</w:t>
      </w:r>
      <w:r w:rsidR="006A62BA" w:rsidRPr="00CA1CF7">
        <w:rPr>
          <w:rFonts w:ascii="Times New Roman" w:hAnsi="Times New Roman" w:cs="Times New Roman"/>
          <w:sz w:val="28"/>
          <w:szCs w:val="28"/>
        </w:rPr>
        <w:t>. Сдача государственного экзамена и защита дипломных проектов (работ) (за исключением государственного экзамена и дипломных проектов (работ), затрагивающих вопросы государственной тайны) проводятся на открытых заседаниях ГЭК с участием не менее двух третей ее состава.</w:t>
      </w:r>
    </w:p>
    <w:p w14:paraId="646D8E75" w14:textId="77777777" w:rsidR="006A62BA" w:rsidRPr="00CA1CF7" w:rsidRDefault="006A62BA" w:rsidP="006A6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9FF0993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62BA" w:rsidRPr="00CA1CF7">
        <w:rPr>
          <w:rFonts w:ascii="Times New Roman" w:hAnsi="Times New Roman" w:cs="Times New Roman"/>
          <w:b/>
          <w:bCs/>
          <w:sz w:val="28"/>
          <w:szCs w:val="28"/>
        </w:rPr>
        <w:t>. Оценивание результатов ГИА</w:t>
      </w:r>
    </w:p>
    <w:p w14:paraId="281F3BE6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5.1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Результаты проведения ГИА оцениваются с проставлением одной из отметок: </w:t>
      </w:r>
      <w:r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отлично</w:t>
      </w:r>
      <w:r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, </w:t>
      </w:r>
      <w:r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хорошо</w:t>
      </w:r>
      <w:r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, </w:t>
      </w:r>
      <w:r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удовлетворительно</w:t>
      </w:r>
      <w:r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, </w:t>
      </w:r>
      <w:r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- и объявляются в тот же день после оформления протоколов заседаний ГЭК.</w:t>
      </w:r>
    </w:p>
    <w:p w14:paraId="5149A4D2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5.2</w:t>
      </w:r>
      <w:r w:rsidR="006A62BA" w:rsidRPr="00CA1CF7">
        <w:rPr>
          <w:rFonts w:ascii="Times New Roman" w:hAnsi="Times New Roman" w:cs="Times New Roman"/>
          <w:sz w:val="28"/>
          <w:szCs w:val="28"/>
        </w:rPr>
        <w:t>. 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14:paraId="1144E3F5" w14:textId="77777777" w:rsidR="006A62BA" w:rsidRPr="00CA1CF7" w:rsidRDefault="005A2EF9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5.3</w:t>
      </w:r>
      <w:r w:rsidR="006A62BA" w:rsidRPr="00CA1CF7">
        <w:rPr>
          <w:rFonts w:ascii="Times New Roman" w:hAnsi="Times New Roman" w:cs="Times New Roman"/>
          <w:sz w:val="28"/>
          <w:szCs w:val="28"/>
        </w:rPr>
        <w:t>. 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14:paraId="1AE9F56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14:paraId="1C789AF5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14:paraId="59DD6C5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14:paraId="1E9310F1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5.4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Статус победителя, призера чемпионатов профессионального мастерства, проведенных Агентством (Союзом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Агентство развития профессиональных сообществ и рабочих кадров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Молодые профессионалы (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6A62BA" w:rsidRPr="00CA1CF7">
        <w:rPr>
          <w:rFonts w:ascii="Times New Roman" w:hAnsi="Times New Roman" w:cs="Times New Roman"/>
          <w:sz w:val="28"/>
          <w:szCs w:val="28"/>
        </w:rPr>
        <w:t xml:space="preserve"> Россия)</w:t>
      </w:r>
      <w:r w:rsidR="00CA1CF7"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) либо международной организацией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6A62BA" w:rsidRPr="00CA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CA1CF7"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6A62BA" w:rsidRPr="00CA1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="00CA1CF7"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и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6A62BA" w:rsidRPr="00CA1CF7">
        <w:rPr>
          <w:rFonts w:ascii="Times New Roman" w:hAnsi="Times New Roman" w:cs="Times New Roman"/>
          <w:sz w:val="28"/>
          <w:szCs w:val="28"/>
        </w:rPr>
        <w:t xml:space="preserve"> Asia</w:t>
      </w:r>
      <w:r w:rsidR="00CA1CF7"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, и участника национальной сборной России по профессиональному мастерству по стандартам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62BA" w:rsidRPr="00CA1CF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CA1CF7"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выпускника по профилю осваиваемой образовательной программы среднего профессионального образования засчитывается в качестве, оценки </w:t>
      </w:r>
      <w:r w:rsidR="00CA1CF7" w:rsidRPr="00CA1CF7">
        <w:rPr>
          <w:rFonts w:ascii="Times New Roman" w:hAnsi="Times New Roman" w:cs="Times New Roman"/>
          <w:sz w:val="28"/>
          <w:szCs w:val="28"/>
        </w:rPr>
        <w:t>«</w:t>
      </w:r>
      <w:r w:rsidR="006A62BA" w:rsidRPr="00CA1CF7">
        <w:rPr>
          <w:rFonts w:ascii="Times New Roman" w:hAnsi="Times New Roman" w:cs="Times New Roman"/>
          <w:sz w:val="28"/>
          <w:szCs w:val="28"/>
        </w:rPr>
        <w:t>отлично</w:t>
      </w:r>
      <w:r w:rsidR="00CA1CF7" w:rsidRPr="00CA1CF7">
        <w:rPr>
          <w:rFonts w:ascii="Times New Roman" w:hAnsi="Times New Roman" w:cs="Times New Roman"/>
          <w:sz w:val="28"/>
          <w:szCs w:val="28"/>
        </w:rPr>
        <w:t>»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14:paraId="0AFDA946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5.5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. 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</w:t>
      </w:r>
      <w:r w:rsidR="006A62BA" w:rsidRPr="00CA1CF7">
        <w:rPr>
          <w:rFonts w:ascii="Times New Roman" w:hAnsi="Times New Roman" w:cs="Times New Roman"/>
          <w:sz w:val="28"/>
          <w:szCs w:val="28"/>
        </w:rPr>
        <w:lastRenderedPageBreak/>
        <w:t>уважительной причине.</w:t>
      </w:r>
    </w:p>
    <w:p w14:paraId="40538CFD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5.6</w:t>
      </w:r>
      <w:r w:rsidR="006A62BA" w:rsidRPr="00CA1CF7">
        <w:rPr>
          <w:rFonts w:ascii="Times New Roman" w:hAnsi="Times New Roman" w:cs="Times New Roman"/>
          <w:sz w:val="28"/>
          <w:szCs w:val="28"/>
        </w:rPr>
        <w:t>. Решения ГЭК принимаются на закрытых заседаниях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14:paraId="6054A657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5.7</w:t>
      </w:r>
      <w:r w:rsidR="006A62BA" w:rsidRPr="00CA1CF7">
        <w:rPr>
          <w:rFonts w:ascii="Times New Roman" w:hAnsi="Times New Roman" w:cs="Times New Roman"/>
          <w:sz w:val="28"/>
          <w:szCs w:val="28"/>
        </w:rPr>
        <w:t>. 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образовательной организации.</w:t>
      </w:r>
    </w:p>
    <w:p w14:paraId="2A7E4F0B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5.8</w:t>
      </w:r>
      <w:r w:rsidR="006A62BA" w:rsidRPr="00CA1CF7">
        <w:rPr>
          <w:rFonts w:ascii="Times New Roman" w:hAnsi="Times New Roman" w:cs="Times New Roman"/>
          <w:sz w:val="28"/>
          <w:szCs w:val="28"/>
        </w:rPr>
        <w:t>. 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образовательной организации.</w:t>
      </w:r>
    </w:p>
    <w:p w14:paraId="4AAB2100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5.9</w:t>
      </w:r>
      <w:r w:rsidR="006A62BA" w:rsidRPr="00CA1CF7">
        <w:rPr>
          <w:rFonts w:ascii="Times New Roman" w:hAnsi="Times New Roman" w:cs="Times New Roman"/>
          <w:sz w:val="28"/>
          <w:szCs w:val="28"/>
        </w:rPr>
        <w:t>. 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 и выпускники, получившие на ГИА неудовлетворительные результаты, могут быть допущены образовательной организацией для повторного участия в ГИА не более двух раз.</w:t>
      </w:r>
    </w:p>
    <w:p w14:paraId="221DEC32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5.10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Дополнительные заседания ГЭК организуются в установленные образовательной организацией сроки, но не позднее четырех месяцев после подачи заявления выпускником, не прошедшим ГИА по уважительной причине.</w:t>
      </w:r>
    </w:p>
    <w:p w14:paraId="70FB02EB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5.11</w:t>
      </w:r>
      <w:r w:rsidR="006A62BA" w:rsidRPr="00CA1CF7">
        <w:rPr>
          <w:rFonts w:ascii="Times New Roman" w:hAnsi="Times New Roman" w:cs="Times New Roman"/>
          <w:sz w:val="28"/>
          <w:szCs w:val="28"/>
        </w:rPr>
        <w:t>. Выпускники, не прошедшие ГИА по неуважительной причине, и выпускники, получившие на ГИА неудовлетворительные результаты, отчисляются из образовательной организации и проходят ГИА не ранее чем через шесть месяцев после прохождения ГИА впервые.</w:t>
      </w:r>
    </w:p>
    <w:p w14:paraId="68ABD985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14:paraId="23C4AFB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B96B921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A62BA" w:rsidRPr="00CA1CF7">
        <w:rPr>
          <w:rFonts w:ascii="Times New Roman" w:hAnsi="Times New Roman" w:cs="Times New Roman"/>
          <w:b/>
          <w:bCs/>
          <w:sz w:val="28"/>
          <w:szCs w:val="28"/>
        </w:rPr>
        <w:t>. Порядок подачи и рассмотрения апелляций</w:t>
      </w:r>
    </w:p>
    <w:p w14:paraId="70490E29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1. По результатам ГИА выпускник имеет право подать в апелляционную комиссию письменную апелляцию о нарушении, по его мнению, По</w:t>
      </w:r>
      <w:r w:rsidR="006E33FD">
        <w:rPr>
          <w:rFonts w:ascii="Times New Roman" w:hAnsi="Times New Roman" w:cs="Times New Roman"/>
          <w:sz w:val="28"/>
          <w:szCs w:val="28"/>
        </w:rPr>
        <w:t>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и (или) несогласии с результатами ГИА (далее - апелляция).</w:t>
      </w:r>
    </w:p>
    <w:p w14:paraId="3DB13FAB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53E457D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Апелляция о нарушении По</w:t>
      </w:r>
      <w:r w:rsidR="00AB3AD8">
        <w:rPr>
          <w:rFonts w:ascii="Times New Roman" w:hAnsi="Times New Roman" w:cs="Times New Roman"/>
          <w:sz w:val="28"/>
          <w:szCs w:val="28"/>
        </w:rPr>
        <w:t>ложения</w:t>
      </w:r>
      <w:r w:rsidRPr="00CA1CF7">
        <w:rPr>
          <w:rFonts w:ascii="Times New Roman" w:hAnsi="Times New Roman" w:cs="Times New Roman"/>
          <w:sz w:val="28"/>
          <w:szCs w:val="28"/>
        </w:rPr>
        <w:t xml:space="preserve"> подается непосредственно в день проведения </w:t>
      </w:r>
      <w:r w:rsidRPr="00CA1CF7">
        <w:rPr>
          <w:rFonts w:ascii="Times New Roman" w:hAnsi="Times New Roman" w:cs="Times New Roman"/>
          <w:sz w:val="28"/>
          <w:szCs w:val="28"/>
        </w:rPr>
        <w:lastRenderedPageBreak/>
        <w:t>ГИА, в том числе до выхода из центра проведения экзамена.</w:t>
      </w:r>
    </w:p>
    <w:p w14:paraId="7A0BA3D4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14:paraId="2B990775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3. Апелляция рассматривается апелляционной комиссией не позднее трех рабочих дней с момента ее поступления.</w:t>
      </w:r>
    </w:p>
    <w:p w14:paraId="28BFEEB2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4. Состав апелляционной комиссии утверждается образовательной организацией одновременно с утверждением состава ГЭК.</w:t>
      </w:r>
    </w:p>
    <w:p w14:paraId="6634D850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образовательной организации,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14:paraId="145B5101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5. Апелляция рассматривается на заседании апелляционной комиссии с участием не менее двух третей ее состава.</w:t>
      </w:r>
    </w:p>
    <w:p w14:paraId="0E3F41F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14:paraId="2BD2A02F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14:paraId="4A5803C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 xml:space="preserve">По решению председателя апелляционной комиссии заседание апелляционной комиссии может пройти с применением средств видео, </w:t>
      </w:r>
      <w:proofErr w:type="gramStart"/>
      <w:r w:rsidRPr="00CA1CF7">
        <w:rPr>
          <w:rFonts w:ascii="Times New Roman" w:hAnsi="Times New Roman" w:cs="Times New Roman"/>
          <w:sz w:val="28"/>
          <w:szCs w:val="28"/>
        </w:rPr>
        <w:t>конференц-связи</w:t>
      </w:r>
      <w:proofErr w:type="gramEnd"/>
      <w:r w:rsidRPr="00CA1CF7">
        <w:rPr>
          <w:rFonts w:ascii="Times New Roman" w:hAnsi="Times New Roman" w:cs="Times New Roman"/>
          <w:sz w:val="28"/>
          <w:szCs w:val="28"/>
        </w:rPr>
        <w:t>, а равно посредством предоставления письменных пояснений по поставленным апелляционной комиссией вопросам.</w:t>
      </w:r>
    </w:p>
    <w:p w14:paraId="2D96389F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14:paraId="7706F63D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61217121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Указанные лица должны при себе иметь документы, удостоверяющие личность.</w:t>
      </w:r>
    </w:p>
    <w:p w14:paraId="5AFDD947" w14:textId="77777777" w:rsidR="006A62BA" w:rsidRPr="00CA1CF7" w:rsidRDefault="00E0160E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6. Рассмотрение апелляции не является пересдачей ГИА.</w:t>
      </w:r>
    </w:p>
    <w:p w14:paraId="57854DE9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7. При рассмотрении апелляции о нарушении По</w:t>
      </w:r>
      <w:r w:rsidR="006E33FD">
        <w:rPr>
          <w:rFonts w:ascii="Times New Roman" w:hAnsi="Times New Roman" w:cs="Times New Roman"/>
          <w:sz w:val="28"/>
          <w:szCs w:val="28"/>
        </w:rPr>
        <w:t>ложения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 апелляционная комиссия устанавливает достоверность изложенных в ней сведений и выносит одно из следующих решений:</w:t>
      </w:r>
    </w:p>
    <w:p w14:paraId="300ACAAC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об отклонении апелляции, если изложенные в ней сведения о нарушениях </w:t>
      </w:r>
      <w:r w:rsidR="006E33FD" w:rsidRPr="00CA1CF7">
        <w:rPr>
          <w:rFonts w:ascii="Times New Roman" w:hAnsi="Times New Roman" w:cs="Times New Roman"/>
          <w:sz w:val="28"/>
          <w:szCs w:val="28"/>
        </w:rPr>
        <w:t>По</w:t>
      </w:r>
      <w:r w:rsidR="006E33FD">
        <w:rPr>
          <w:rFonts w:ascii="Times New Roman" w:hAnsi="Times New Roman" w:cs="Times New Roman"/>
          <w:sz w:val="28"/>
          <w:szCs w:val="28"/>
        </w:rPr>
        <w:t>ложения</w:t>
      </w:r>
      <w:r w:rsidR="006E33FD" w:rsidRPr="00CA1CF7">
        <w:rPr>
          <w:rFonts w:ascii="Times New Roman" w:hAnsi="Times New Roman" w:cs="Times New Roman"/>
          <w:sz w:val="28"/>
          <w:szCs w:val="28"/>
        </w:rPr>
        <w:t xml:space="preserve"> </w:t>
      </w:r>
      <w:r w:rsidR="006A62BA" w:rsidRPr="00CA1CF7">
        <w:rPr>
          <w:rFonts w:ascii="Times New Roman" w:hAnsi="Times New Roman" w:cs="Times New Roman"/>
          <w:sz w:val="28"/>
          <w:szCs w:val="28"/>
        </w:rPr>
        <w:t>не подтвердились и (или) не повлияли на результат ГИА;</w:t>
      </w:r>
    </w:p>
    <w:p w14:paraId="290DF8F6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об удовлетворении апелляции, если изложенные в ней сведения о допущенных нарушениях </w:t>
      </w:r>
      <w:r w:rsidR="006E33FD" w:rsidRPr="00CA1CF7">
        <w:rPr>
          <w:rFonts w:ascii="Times New Roman" w:hAnsi="Times New Roman" w:cs="Times New Roman"/>
          <w:sz w:val="28"/>
          <w:szCs w:val="28"/>
        </w:rPr>
        <w:t>По</w:t>
      </w:r>
      <w:r w:rsidR="006E33FD">
        <w:rPr>
          <w:rFonts w:ascii="Times New Roman" w:hAnsi="Times New Roman" w:cs="Times New Roman"/>
          <w:sz w:val="28"/>
          <w:szCs w:val="28"/>
        </w:rPr>
        <w:t>ложения</w:t>
      </w:r>
      <w:r w:rsidR="006E33FD" w:rsidRPr="00CA1CF7">
        <w:rPr>
          <w:rFonts w:ascii="Times New Roman" w:hAnsi="Times New Roman" w:cs="Times New Roman"/>
          <w:sz w:val="28"/>
          <w:szCs w:val="28"/>
        </w:rPr>
        <w:t xml:space="preserve"> </w:t>
      </w:r>
      <w:r w:rsidR="006A62BA" w:rsidRPr="00CA1CF7">
        <w:rPr>
          <w:rFonts w:ascii="Times New Roman" w:hAnsi="Times New Roman" w:cs="Times New Roman"/>
          <w:sz w:val="28"/>
          <w:szCs w:val="28"/>
        </w:rPr>
        <w:t>подтвердились и повлияли на результат ГИА.</w:t>
      </w:r>
    </w:p>
    <w:p w14:paraId="1814ABFE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 последнем случае результаты проведения ГИА подлежат аннулированию, в связи с чем протокол о рассмотрении апелляции не позднее 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апелляции.</w:t>
      </w:r>
    </w:p>
    <w:p w14:paraId="6C16F2B5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8. 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14:paraId="4769F5E0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14:paraId="470A706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14:paraId="76874468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</w:t>
      </w:r>
      <w:r w:rsidR="006A62BA" w:rsidRPr="00CA1CF7">
        <w:rPr>
          <w:rFonts w:ascii="Times New Roman" w:hAnsi="Times New Roman" w:cs="Times New Roman"/>
          <w:sz w:val="28"/>
          <w:szCs w:val="28"/>
        </w:rPr>
        <w:t>9.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14:paraId="3E5848EF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6.1</w:t>
      </w:r>
      <w:r w:rsidR="006A62BA" w:rsidRPr="00CA1CF7">
        <w:rPr>
          <w:rFonts w:ascii="Times New Roman" w:hAnsi="Times New Roman" w:cs="Times New Roman"/>
          <w:sz w:val="28"/>
          <w:szCs w:val="28"/>
        </w:rPr>
        <w:t>0.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5BF2DC1A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14:paraId="0EF2C523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6A62BA" w:rsidRPr="00CA1CF7">
        <w:rPr>
          <w:rFonts w:ascii="Times New Roman" w:hAnsi="Times New Roman" w:cs="Times New Roman"/>
          <w:sz w:val="28"/>
          <w:szCs w:val="28"/>
        </w:rPr>
        <w:t>1. Решение апелляционной комиссии является окончательным и пересмотру не подлежит.</w:t>
      </w:r>
    </w:p>
    <w:p w14:paraId="12819494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6.1</w:t>
      </w:r>
      <w:r w:rsidR="006A62BA" w:rsidRPr="00CA1CF7">
        <w:rPr>
          <w:rFonts w:ascii="Times New Roman" w:hAnsi="Times New Roman" w:cs="Times New Roman"/>
          <w:sz w:val="28"/>
          <w:szCs w:val="28"/>
        </w:rPr>
        <w:t>2. 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образовательной организации.</w:t>
      </w:r>
    </w:p>
    <w:p w14:paraId="102DA27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1BEB1FB" w14:textId="77777777" w:rsidR="006A62BA" w:rsidRPr="00CA1CF7" w:rsidRDefault="00040ED0" w:rsidP="006A62BA">
      <w:pPr>
        <w:widowControl w:val="0"/>
        <w:autoSpaceDE w:val="0"/>
        <w:autoSpaceDN w:val="0"/>
        <w:adjustRightInd w:val="0"/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A62BA" w:rsidRPr="00CA1CF7">
        <w:rPr>
          <w:rFonts w:ascii="Times New Roman" w:hAnsi="Times New Roman" w:cs="Times New Roman"/>
          <w:b/>
          <w:bCs/>
          <w:sz w:val="28"/>
          <w:szCs w:val="28"/>
        </w:rPr>
        <w:t>. Особенности проведения ГИА для выпускников из числа лиц с ограниченными возможностями здоровья, детей-инвалидов и инвалидов</w:t>
      </w:r>
    </w:p>
    <w:p w14:paraId="4BBEC299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7.1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703C4E4E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7.2</w:t>
      </w:r>
      <w:r w:rsidR="006A62BA" w:rsidRPr="00CA1CF7">
        <w:rPr>
          <w:rFonts w:ascii="Times New Roman" w:hAnsi="Times New Roman" w:cs="Times New Roman"/>
          <w:sz w:val="28"/>
          <w:szCs w:val="28"/>
        </w:rPr>
        <w:t>. При проведении ГИА обеспечивается соблюдение следующих общих требований:</w:t>
      </w:r>
    </w:p>
    <w:p w14:paraId="549507A9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14:paraId="7453CC03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14:paraId="4DC68554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14:paraId="53F5B344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3EB2A0C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7.3</w:t>
      </w:r>
      <w:r w:rsidR="006A62BA" w:rsidRPr="00CA1CF7">
        <w:rPr>
          <w:rFonts w:ascii="Times New Roman" w:hAnsi="Times New Roman" w:cs="Times New Roman"/>
          <w:sz w:val="28"/>
          <w:szCs w:val="28"/>
        </w:rPr>
        <w:t>.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14:paraId="3FB8C8E1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а) для слепых:</w:t>
      </w:r>
    </w:p>
    <w:p w14:paraId="2EFF3442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0F849D9F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по </w:t>
      </w:r>
      <w:r w:rsidR="006A62BA" w:rsidRPr="00CA1CF7">
        <w:rPr>
          <w:rFonts w:ascii="Times New Roman" w:hAnsi="Times New Roman" w:cs="Times New Roman"/>
          <w:sz w:val="28"/>
          <w:szCs w:val="28"/>
        </w:rPr>
        <w:lastRenderedPageBreak/>
        <w:t>системе Брайля или на компьютере со специализированным программным обеспечением для слепых, или надиктовываются ассистенту;</w:t>
      </w:r>
    </w:p>
    <w:p w14:paraId="6D9FA7D6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20F6BD1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14:paraId="34C12167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14:paraId="702B4488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14:paraId="46F1069F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2797ED49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14:paraId="0A76D61A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0C0048FD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14:paraId="01FCC577" w14:textId="77777777" w:rsidR="006A62BA" w:rsidRPr="00CA1CF7" w:rsidRDefault="006A62BA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59301882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25290880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-</w:t>
      </w:r>
      <w:r w:rsidR="006A62BA" w:rsidRPr="00CA1CF7">
        <w:rPr>
          <w:rFonts w:ascii="Times New Roman" w:hAnsi="Times New Roman" w:cs="Times New Roman"/>
          <w:sz w:val="28"/>
          <w:szCs w:val="28"/>
        </w:rPr>
        <w:t>по их желанию государственный экзамен может проводиться в устной форме;</w:t>
      </w:r>
    </w:p>
    <w:p w14:paraId="3237D5BE" w14:textId="77777777" w:rsidR="006A62BA" w:rsidRPr="00CA1CF7" w:rsidRDefault="006A62BA" w:rsidP="00345E4F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</w:t>
      </w:r>
    </w:p>
    <w:p w14:paraId="230F9931" w14:textId="77777777" w:rsidR="006A62BA" w:rsidRPr="00CA1CF7" w:rsidRDefault="00345E4F" w:rsidP="006A62BA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CA1CF7">
        <w:rPr>
          <w:rFonts w:ascii="Times New Roman" w:hAnsi="Times New Roman" w:cs="Times New Roman"/>
          <w:sz w:val="28"/>
          <w:szCs w:val="28"/>
        </w:rPr>
        <w:t>7.4</w:t>
      </w:r>
      <w:r w:rsidR="006A62BA" w:rsidRPr="00CA1CF7">
        <w:rPr>
          <w:rFonts w:ascii="Times New Roman" w:hAnsi="Times New Roman" w:cs="Times New Roman"/>
          <w:sz w:val="28"/>
          <w:szCs w:val="28"/>
        </w:rPr>
        <w:t>. 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14:paraId="2874A500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1DEAAD52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F07DEBB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7BF891C2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9FCB9EA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F74F1FE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47468A8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0DF9E2C" w14:textId="77777777" w:rsidR="006A62BA" w:rsidRDefault="006A62BA" w:rsidP="006A62BA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6A62BA" w:rsidSect="008401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F058" w14:textId="77777777" w:rsidR="00A37FDF" w:rsidRDefault="00A37FDF">
      <w:r>
        <w:separator/>
      </w:r>
    </w:p>
  </w:endnote>
  <w:endnote w:type="continuationSeparator" w:id="0">
    <w:p w14:paraId="2A96ED6D" w14:textId="77777777" w:rsidR="00A37FDF" w:rsidRDefault="00A3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292F5" w14:textId="77777777" w:rsidR="00737B7C" w:rsidRDefault="00737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309F" w14:textId="77777777" w:rsidR="00737B7C" w:rsidRDefault="00737B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1359" w14:textId="77777777" w:rsidR="00737B7C" w:rsidRDefault="00737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5FD7" w14:textId="77777777" w:rsidR="00A37FDF" w:rsidRDefault="00A37FDF">
      <w:r>
        <w:separator/>
      </w:r>
    </w:p>
  </w:footnote>
  <w:footnote w:type="continuationSeparator" w:id="0">
    <w:p w14:paraId="2167B34F" w14:textId="77777777" w:rsidR="00A37FDF" w:rsidRDefault="00A37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EBB6" w14:textId="77777777" w:rsidR="00737B7C" w:rsidRDefault="0073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6FEC9" w14:textId="77777777" w:rsidR="00737B7C" w:rsidRDefault="00737B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EB2F" w14:textId="77777777" w:rsidR="00737B7C" w:rsidRDefault="0073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B04"/>
    <w:multiLevelType w:val="multilevel"/>
    <w:tmpl w:val="AAA2AF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>
    <w:nsid w:val="2C723C09"/>
    <w:multiLevelType w:val="multilevel"/>
    <w:tmpl w:val="C70A83B0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2">
    <w:nsid w:val="2D154685"/>
    <w:multiLevelType w:val="hybridMultilevel"/>
    <w:tmpl w:val="35F2F932"/>
    <w:lvl w:ilvl="0" w:tplc="5D3402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60549"/>
    <w:multiLevelType w:val="hybridMultilevel"/>
    <w:tmpl w:val="E3A6E4EA"/>
    <w:lvl w:ilvl="0" w:tplc="5D3402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CC7DB5"/>
    <w:multiLevelType w:val="multilevel"/>
    <w:tmpl w:val="AC441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86733CB"/>
    <w:multiLevelType w:val="hybridMultilevel"/>
    <w:tmpl w:val="758C20EC"/>
    <w:lvl w:ilvl="0" w:tplc="5D34028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B729BB"/>
    <w:multiLevelType w:val="hybridMultilevel"/>
    <w:tmpl w:val="47F86662"/>
    <w:lvl w:ilvl="0" w:tplc="94AC34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93C31"/>
    <w:multiLevelType w:val="hybridMultilevel"/>
    <w:tmpl w:val="B2D877E8"/>
    <w:lvl w:ilvl="0" w:tplc="94AC34C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A"/>
    <w:rsid w:val="00020186"/>
    <w:rsid w:val="000226C9"/>
    <w:rsid w:val="00040ED0"/>
    <w:rsid w:val="000413EA"/>
    <w:rsid w:val="0005546B"/>
    <w:rsid w:val="000656F0"/>
    <w:rsid w:val="00075CEB"/>
    <w:rsid w:val="000C4C75"/>
    <w:rsid w:val="000C7C77"/>
    <w:rsid w:val="000D46D7"/>
    <w:rsid w:val="0013675C"/>
    <w:rsid w:val="0018066D"/>
    <w:rsid w:val="00183096"/>
    <w:rsid w:val="001B711B"/>
    <w:rsid w:val="002017F0"/>
    <w:rsid w:val="00242ADA"/>
    <w:rsid w:val="002637D2"/>
    <w:rsid w:val="002E3C59"/>
    <w:rsid w:val="00333EF2"/>
    <w:rsid w:val="00345E4F"/>
    <w:rsid w:val="003A0B1E"/>
    <w:rsid w:val="003D0A8B"/>
    <w:rsid w:val="00460977"/>
    <w:rsid w:val="0048662A"/>
    <w:rsid w:val="004C01AE"/>
    <w:rsid w:val="004E6B38"/>
    <w:rsid w:val="0050561A"/>
    <w:rsid w:val="00513CFE"/>
    <w:rsid w:val="005A2EF9"/>
    <w:rsid w:val="005F1AE2"/>
    <w:rsid w:val="00614B16"/>
    <w:rsid w:val="00625EEF"/>
    <w:rsid w:val="00696E21"/>
    <w:rsid w:val="006A1501"/>
    <w:rsid w:val="006A62BA"/>
    <w:rsid w:val="006A6CD0"/>
    <w:rsid w:val="006E2956"/>
    <w:rsid w:val="006E33FD"/>
    <w:rsid w:val="006F2156"/>
    <w:rsid w:val="006F6134"/>
    <w:rsid w:val="00704992"/>
    <w:rsid w:val="00725CEE"/>
    <w:rsid w:val="00737B7C"/>
    <w:rsid w:val="00764AAF"/>
    <w:rsid w:val="00771EA1"/>
    <w:rsid w:val="00840112"/>
    <w:rsid w:val="00842BF6"/>
    <w:rsid w:val="00866884"/>
    <w:rsid w:val="008749EF"/>
    <w:rsid w:val="008A6DB2"/>
    <w:rsid w:val="00913B77"/>
    <w:rsid w:val="009479F1"/>
    <w:rsid w:val="00960B51"/>
    <w:rsid w:val="00976BBD"/>
    <w:rsid w:val="009A0712"/>
    <w:rsid w:val="009C4FCA"/>
    <w:rsid w:val="00A26471"/>
    <w:rsid w:val="00A37FDF"/>
    <w:rsid w:val="00AB13AA"/>
    <w:rsid w:val="00AB3AD8"/>
    <w:rsid w:val="00AD73E7"/>
    <w:rsid w:val="00AE49FF"/>
    <w:rsid w:val="00B22687"/>
    <w:rsid w:val="00B401C2"/>
    <w:rsid w:val="00BC5855"/>
    <w:rsid w:val="00BF16D5"/>
    <w:rsid w:val="00C63E1C"/>
    <w:rsid w:val="00C66482"/>
    <w:rsid w:val="00CA1CF7"/>
    <w:rsid w:val="00CD0A30"/>
    <w:rsid w:val="00CE2904"/>
    <w:rsid w:val="00D167B0"/>
    <w:rsid w:val="00D25317"/>
    <w:rsid w:val="00D30498"/>
    <w:rsid w:val="00DD2524"/>
    <w:rsid w:val="00E0160E"/>
    <w:rsid w:val="00E253E8"/>
    <w:rsid w:val="00E84B01"/>
    <w:rsid w:val="00EE6AF9"/>
    <w:rsid w:val="00F35EDA"/>
    <w:rsid w:val="00F4458A"/>
    <w:rsid w:val="00F57A15"/>
    <w:rsid w:val="00F86FE7"/>
    <w:rsid w:val="00FD0CB7"/>
    <w:rsid w:val="00F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97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8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66884"/>
    <w:pPr>
      <w:ind w:left="720"/>
      <w:contextualSpacing/>
    </w:pPr>
  </w:style>
  <w:style w:type="character" w:customStyle="1" w:styleId="Bodytext12">
    <w:name w:val="Body text + 12"/>
    <w:aliases w:val="5 pt"/>
    <w:rsid w:val="009C4FCA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table" w:styleId="a9">
    <w:name w:val="Table Grid"/>
    <w:basedOn w:val="a1"/>
    <w:rsid w:val="00BC5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F86F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D304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E93E-E7B3-4B77-AC38-47FDBB79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18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2022-10-27T06:04:00Z</dcterms:created>
  <dcterms:modified xsi:type="dcterms:W3CDTF">2022-12-05T03:55:00Z</dcterms:modified>
</cp:coreProperties>
</file>